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9D" w:rsidRPr="00861551" w:rsidRDefault="00AD749D" w:rsidP="005D3EBF">
      <w:pPr>
        <w:pStyle w:val="a5"/>
        <w:ind w:left="5992" w:firstLine="2709"/>
        <w:jc w:val="left"/>
        <w:rPr>
          <w:b w:val="0"/>
          <w:snapToGrid w:val="0"/>
          <w:szCs w:val="28"/>
        </w:rPr>
      </w:pPr>
    </w:p>
    <w:p w:rsidR="00AD749D" w:rsidRPr="00861551" w:rsidRDefault="00AD749D" w:rsidP="00AD749D">
      <w:pPr>
        <w:pStyle w:val="a5"/>
        <w:rPr>
          <w:sz w:val="26"/>
        </w:rPr>
      </w:pPr>
      <w:r>
        <w:rPr>
          <w:snapToGrid w:val="0"/>
          <w:szCs w:val="28"/>
        </w:rPr>
        <w:t>Рішення</w:t>
      </w:r>
    </w:p>
    <w:p w:rsidR="00AD749D" w:rsidRPr="00861551" w:rsidRDefault="00910598" w:rsidP="00AD749D">
      <w:pPr>
        <w:tabs>
          <w:tab w:val="left" w:pos="6237"/>
        </w:tabs>
        <w:jc w:val="center"/>
        <w:rPr>
          <w:b/>
          <w:szCs w:val="28"/>
        </w:rPr>
      </w:pPr>
      <w:r>
        <w:rPr>
          <w:b/>
          <w:snapToGrid w:val="0"/>
          <w:szCs w:val="28"/>
        </w:rPr>
        <w:t>Районної  серпневої  конференції</w:t>
      </w:r>
      <w:r w:rsidR="00AD749D">
        <w:rPr>
          <w:b/>
          <w:snapToGrid w:val="0"/>
          <w:szCs w:val="28"/>
        </w:rPr>
        <w:t xml:space="preserve"> </w:t>
      </w:r>
      <w:r w:rsidR="00AD749D" w:rsidRPr="00861551">
        <w:rPr>
          <w:b/>
          <w:snapToGrid w:val="0"/>
          <w:szCs w:val="28"/>
        </w:rPr>
        <w:t xml:space="preserve"> педагогічних працівників</w:t>
      </w:r>
    </w:p>
    <w:p w:rsidR="00AD749D" w:rsidRPr="00861551" w:rsidRDefault="00AD749D" w:rsidP="00AD749D">
      <w:pPr>
        <w:shd w:val="clear" w:color="auto" w:fill="FFFFFF"/>
        <w:ind w:firstLine="540"/>
        <w:rPr>
          <w:szCs w:val="28"/>
        </w:rPr>
      </w:pPr>
    </w:p>
    <w:p w:rsidR="00AD749D" w:rsidRPr="00861551" w:rsidRDefault="00AD749D" w:rsidP="00AD749D">
      <w:pPr>
        <w:shd w:val="clear" w:color="auto" w:fill="FFFFFF"/>
        <w:rPr>
          <w:szCs w:val="28"/>
        </w:rPr>
      </w:pPr>
      <w:r w:rsidRPr="00861551">
        <w:rPr>
          <w:szCs w:val="28"/>
        </w:rPr>
        <w:t>Обговоривши доповідь начал</w:t>
      </w:r>
      <w:r>
        <w:rPr>
          <w:szCs w:val="28"/>
        </w:rPr>
        <w:t xml:space="preserve">ьника  відділу </w:t>
      </w:r>
      <w:r w:rsidRPr="00861551">
        <w:rPr>
          <w:szCs w:val="28"/>
        </w:rPr>
        <w:t>освіти «Про підсумки розвитку</w:t>
      </w:r>
      <w:r>
        <w:rPr>
          <w:szCs w:val="28"/>
        </w:rPr>
        <w:t xml:space="preserve">  освіти  </w:t>
      </w:r>
      <w:r w:rsidR="00910598">
        <w:rPr>
          <w:szCs w:val="28"/>
        </w:rPr>
        <w:t>у 2014</w:t>
      </w:r>
      <w:r>
        <w:rPr>
          <w:szCs w:val="28"/>
        </w:rPr>
        <w:t>-</w:t>
      </w:r>
      <w:r w:rsidR="00910598">
        <w:rPr>
          <w:szCs w:val="28"/>
        </w:rPr>
        <w:t>2015</w:t>
      </w:r>
      <w:r w:rsidRPr="00861551">
        <w:rPr>
          <w:szCs w:val="28"/>
        </w:rPr>
        <w:t xml:space="preserve"> навчальному році та завдання на 201</w:t>
      </w:r>
      <w:r w:rsidR="00910598">
        <w:rPr>
          <w:szCs w:val="28"/>
        </w:rPr>
        <w:t>5</w:t>
      </w:r>
      <w:r>
        <w:rPr>
          <w:szCs w:val="28"/>
        </w:rPr>
        <w:t>-</w:t>
      </w:r>
      <w:r w:rsidRPr="00861551">
        <w:rPr>
          <w:szCs w:val="28"/>
        </w:rPr>
        <w:t>201</w:t>
      </w:r>
      <w:r w:rsidR="00910598">
        <w:rPr>
          <w:szCs w:val="28"/>
        </w:rPr>
        <w:t>6</w:t>
      </w:r>
      <w:r w:rsidRPr="00861551">
        <w:rPr>
          <w:szCs w:val="28"/>
        </w:rPr>
        <w:t xml:space="preserve"> навчальний рік»</w:t>
      </w:r>
      <w:r w:rsidRPr="00861551">
        <w:rPr>
          <w:b/>
          <w:i/>
          <w:szCs w:val="28"/>
        </w:rPr>
        <w:t xml:space="preserve"> </w:t>
      </w:r>
      <w:r w:rsidRPr="00861551">
        <w:t xml:space="preserve">відзначено, що робота </w:t>
      </w:r>
      <w:r>
        <w:t xml:space="preserve">відділу </w:t>
      </w:r>
      <w:r w:rsidRPr="00861551">
        <w:rPr>
          <w:szCs w:val="28"/>
        </w:rPr>
        <w:t>освіти</w:t>
      </w:r>
      <w:r>
        <w:rPr>
          <w:szCs w:val="28"/>
        </w:rPr>
        <w:t xml:space="preserve"> , загальноосвітніх навчальних закладів</w:t>
      </w:r>
      <w:r w:rsidRPr="00861551">
        <w:rPr>
          <w:szCs w:val="28"/>
        </w:rPr>
        <w:t xml:space="preserve"> </w:t>
      </w:r>
      <w:r w:rsidRPr="00861551">
        <w:t xml:space="preserve">спрямована </w:t>
      </w:r>
      <w:r w:rsidRPr="00861551">
        <w:rPr>
          <w:bCs/>
          <w:spacing w:val="-6"/>
          <w:szCs w:val="28"/>
        </w:rPr>
        <w:t>н</w:t>
      </w:r>
      <w:r w:rsidRPr="00861551">
        <w:rPr>
          <w:szCs w:val="28"/>
        </w:rPr>
        <w:t xml:space="preserve">а </w:t>
      </w:r>
      <w:r w:rsidRPr="00861551">
        <w:rPr>
          <w:rFonts w:eastAsia="Calibri"/>
          <w:szCs w:val="22"/>
          <w:lang w:eastAsia="en-US"/>
        </w:rPr>
        <w:t>виконання</w:t>
      </w:r>
      <w:r w:rsidRPr="002177DA">
        <w:rPr>
          <w:rFonts w:eastAsia="Calibri"/>
          <w:szCs w:val="22"/>
          <w:lang w:eastAsia="en-US"/>
        </w:rPr>
        <w:t xml:space="preserve"> </w:t>
      </w:r>
      <w:hyperlink r:id="rId4" w:tgtFrame="_blank" w:history="1">
        <w:r w:rsidRPr="00861551">
          <w:rPr>
            <w:rFonts w:eastAsia="Calibri"/>
            <w:szCs w:val="22"/>
            <w:lang w:eastAsia="en-US"/>
          </w:rPr>
          <w:t>Конституції України</w:t>
        </w:r>
      </w:hyperlink>
      <w:r w:rsidRPr="00861551">
        <w:rPr>
          <w:rFonts w:eastAsia="Calibri"/>
          <w:szCs w:val="22"/>
          <w:lang w:eastAsia="en-US"/>
        </w:rPr>
        <w:t>, законів України</w:t>
      </w:r>
      <w:r w:rsidRPr="002177DA">
        <w:rPr>
          <w:rFonts w:eastAsia="Calibri"/>
          <w:szCs w:val="22"/>
          <w:lang w:eastAsia="en-US"/>
        </w:rPr>
        <w:t xml:space="preserve"> </w:t>
      </w:r>
      <w:hyperlink r:id="rId5" w:tgtFrame="_blank" w:history="1">
        <w:r>
          <w:rPr>
            <w:rFonts w:eastAsia="Calibri"/>
            <w:szCs w:val="22"/>
            <w:lang w:eastAsia="en-US"/>
          </w:rPr>
          <w:t>«</w:t>
        </w:r>
        <w:r w:rsidRPr="00861551">
          <w:rPr>
            <w:rFonts w:eastAsia="Calibri"/>
            <w:szCs w:val="22"/>
            <w:lang w:eastAsia="en-US"/>
          </w:rPr>
          <w:t>Про освіту</w:t>
        </w:r>
        <w:r>
          <w:rPr>
            <w:rFonts w:eastAsia="Calibri"/>
            <w:szCs w:val="22"/>
            <w:lang w:eastAsia="en-US"/>
          </w:rPr>
          <w:t>»</w:t>
        </w:r>
      </w:hyperlink>
      <w:r w:rsidRPr="00861551">
        <w:rPr>
          <w:rFonts w:eastAsia="Calibri"/>
          <w:szCs w:val="22"/>
          <w:lang w:eastAsia="en-US"/>
        </w:rPr>
        <w:t>,</w:t>
      </w:r>
      <w:r w:rsidRPr="002177DA">
        <w:rPr>
          <w:rFonts w:eastAsia="Calibri"/>
          <w:szCs w:val="22"/>
          <w:lang w:eastAsia="en-US"/>
        </w:rPr>
        <w:t xml:space="preserve"> </w:t>
      </w:r>
      <w:hyperlink r:id="rId6" w:tgtFrame="_blank" w:history="1">
        <w:r>
          <w:rPr>
            <w:rFonts w:eastAsia="Calibri"/>
            <w:szCs w:val="22"/>
            <w:lang w:eastAsia="en-US"/>
          </w:rPr>
          <w:t>«</w:t>
        </w:r>
        <w:r w:rsidRPr="00861551">
          <w:rPr>
            <w:rFonts w:eastAsia="Calibri"/>
            <w:szCs w:val="22"/>
            <w:lang w:eastAsia="en-US"/>
          </w:rPr>
          <w:t>Про дошкільну освіту</w:t>
        </w:r>
        <w:r>
          <w:rPr>
            <w:rFonts w:eastAsia="Calibri"/>
            <w:szCs w:val="22"/>
            <w:lang w:eastAsia="en-US"/>
          </w:rPr>
          <w:t>»</w:t>
        </w:r>
      </w:hyperlink>
      <w:r w:rsidRPr="00861551">
        <w:rPr>
          <w:rFonts w:eastAsia="Calibri"/>
          <w:szCs w:val="22"/>
          <w:lang w:eastAsia="en-US"/>
        </w:rPr>
        <w:t>,</w:t>
      </w:r>
      <w:hyperlink r:id="rId7" w:tgtFrame="_blank" w:history="1">
        <w:r>
          <w:rPr>
            <w:rFonts w:eastAsia="Calibri"/>
            <w:szCs w:val="22"/>
            <w:lang w:eastAsia="en-US"/>
          </w:rPr>
          <w:t xml:space="preserve"> «</w:t>
        </w:r>
        <w:r w:rsidRPr="00861551">
          <w:rPr>
            <w:rFonts w:eastAsia="Calibri"/>
            <w:szCs w:val="22"/>
            <w:lang w:eastAsia="en-US"/>
          </w:rPr>
          <w:t>Про загальну середню освіту</w:t>
        </w:r>
        <w:r>
          <w:rPr>
            <w:rFonts w:eastAsia="Calibri"/>
            <w:szCs w:val="22"/>
            <w:lang w:eastAsia="en-US"/>
          </w:rPr>
          <w:t>»</w:t>
        </w:r>
      </w:hyperlink>
      <w:r w:rsidRPr="00861551">
        <w:rPr>
          <w:rFonts w:eastAsia="Calibri"/>
          <w:szCs w:val="22"/>
          <w:lang w:eastAsia="en-US"/>
        </w:rPr>
        <w:t>,</w:t>
      </w:r>
      <w:r w:rsidRPr="002177DA">
        <w:rPr>
          <w:rFonts w:eastAsia="Calibri"/>
          <w:szCs w:val="22"/>
          <w:lang w:eastAsia="en-US"/>
        </w:rPr>
        <w:t xml:space="preserve"> </w:t>
      </w:r>
      <w:hyperlink r:id="rId8" w:tgtFrame="_blank" w:history="1">
        <w:r>
          <w:rPr>
            <w:rFonts w:eastAsia="Calibri"/>
            <w:szCs w:val="22"/>
            <w:lang w:eastAsia="en-US"/>
          </w:rPr>
          <w:t>«</w:t>
        </w:r>
        <w:r w:rsidRPr="00861551">
          <w:rPr>
            <w:rFonts w:eastAsia="Calibri"/>
            <w:szCs w:val="22"/>
            <w:lang w:eastAsia="en-US"/>
          </w:rPr>
          <w:t>Про позашкільну освіту</w:t>
        </w:r>
        <w:r>
          <w:rPr>
            <w:rFonts w:eastAsia="Calibri"/>
            <w:szCs w:val="22"/>
            <w:lang w:eastAsia="en-US"/>
          </w:rPr>
          <w:t>»</w:t>
        </w:r>
      </w:hyperlink>
      <w:r w:rsidRPr="00861551">
        <w:rPr>
          <w:rFonts w:eastAsia="Calibri"/>
          <w:szCs w:val="22"/>
          <w:lang w:eastAsia="en-US"/>
        </w:rPr>
        <w:t>,</w:t>
      </w:r>
      <w:r w:rsidRPr="002177DA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 </w:t>
      </w:r>
      <w:r w:rsidR="00910598">
        <w:rPr>
          <w:rFonts w:eastAsia="Calibri"/>
          <w:szCs w:val="22"/>
          <w:lang w:eastAsia="en-US"/>
        </w:rPr>
        <w:t>указу</w:t>
      </w:r>
      <w:r w:rsidRPr="00861551">
        <w:rPr>
          <w:rFonts w:eastAsia="Calibri"/>
          <w:szCs w:val="22"/>
          <w:lang w:eastAsia="en-US"/>
        </w:rPr>
        <w:t xml:space="preserve"> Президента України</w:t>
      </w:r>
      <w:r w:rsidRPr="002177DA">
        <w:rPr>
          <w:rFonts w:eastAsia="Calibri"/>
          <w:szCs w:val="22"/>
          <w:lang w:eastAsia="en-US"/>
        </w:rPr>
        <w:t xml:space="preserve"> </w:t>
      </w:r>
      <w:hyperlink r:id="rId9" w:tgtFrame="_blank" w:history="1">
        <w:r w:rsidRPr="00861551">
          <w:rPr>
            <w:rFonts w:eastAsia="Calibri"/>
            <w:szCs w:val="22"/>
            <w:lang w:eastAsia="en-US"/>
          </w:rPr>
          <w:t>від 25 червня 2013 року № 344/2013</w:t>
        </w:r>
      </w:hyperlink>
      <w:r w:rsidRPr="002177DA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«</w:t>
      </w:r>
      <w:r w:rsidRPr="00861551">
        <w:rPr>
          <w:rFonts w:eastAsia="Calibri"/>
          <w:szCs w:val="22"/>
          <w:lang w:eastAsia="en-US"/>
        </w:rPr>
        <w:t>Про Національну стратегію розвитку освіти в Україні на п</w:t>
      </w:r>
      <w:r>
        <w:rPr>
          <w:rFonts w:eastAsia="Calibri"/>
          <w:szCs w:val="22"/>
          <w:lang w:eastAsia="en-US"/>
        </w:rPr>
        <w:t>еріод до 2021 року»</w:t>
      </w:r>
      <w:r>
        <w:rPr>
          <w:szCs w:val="28"/>
        </w:rPr>
        <w:t xml:space="preserve"> </w:t>
      </w:r>
      <w:r w:rsidRPr="00861551">
        <w:rPr>
          <w:szCs w:val="28"/>
        </w:rPr>
        <w:t>та інших нормативно-правових документів, спрямованих на подальший розвиток освітньої галузі.</w:t>
      </w:r>
    </w:p>
    <w:p w:rsidR="00AD749D" w:rsidRPr="007C5486" w:rsidRDefault="00AD749D" w:rsidP="00AD749D">
      <w:pPr>
        <w:tabs>
          <w:tab w:val="left" w:pos="0"/>
          <w:tab w:val="left" w:pos="426"/>
          <w:tab w:val="left" w:pos="2268"/>
        </w:tabs>
        <w:ind w:firstLine="540"/>
        <w:rPr>
          <w:spacing w:val="-4"/>
          <w:szCs w:val="28"/>
          <w:lang w:eastAsia="uk-UA"/>
        </w:rPr>
      </w:pPr>
      <w:r>
        <w:rPr>
          <w:szCs w:val="28"/>
        </w:rPr>
        <w:t>Основним завданням у</w:t>
      </w:r>
      <w:r w:rsidRPr="00B1278C">
        <w:rPr>
          <w:szCs w:val="28"/>
        </w:rPr>
        <w:t xml:space="preserve"> 201</w:t>
      </w:r>
      <w:r w:rsidR="00910598">
        <w:rPr>
          <w:szCs w:val="28"/>
        </w:rPr>
        <w:t>4</w:t>
      </w:r>
      <w:r w:rsidRPr="00B1278C">
        <w:rPr>
          <w:szCs w:val="28"/>
        </w:rPr>
        <w:t>-201</w:t>
      </w:r>
      <w:r w:rsidR="00910598">
        <w:rPr>
          <w:szCs w:val="28"/>
        </w:rPr>
        <w:t>5</w:t>
      </w:r>
      <w:r w:rsidRPr="00B1278C">
        <w:rPr>
          <w:szCs w:val="28"/>
        </w:rPr>
        <w:t xml:space="preserve"> навчальному році бул</w:t>
      </w:r>
      <w:r>
        <w:rPr>
          <w:szCs w:val="28"/>
        </w:rPr>
        <w:t xml:space="preserve">о </w:t>
      </w:r>
      <w:r w:rsidRPr="00B1278C">
        <w:rPr>
          <w:szCs w:val="28"/>
        </w:rPr>
        <w:t>створення умов для р</w:t>
      </w:r>
      <w:r>
        <w:rPr>
          <w:szCs w:val="28"/>
        </w:rPr>
        <w:t>івного доступу дітей району</w:t>
      </w:r>
      <w:r w:rsidRPr="00B1278C">
        <w:rPr>
          <w:szCs w:val="28"/>
        </w:rPr>
        <w:t xml:space="preserve"> до якісної </w:t>
      </w:r>
      <w:r>
        <w:rPr>
          <w:szCs w:val="28"/>
        </w:rPr>
        <w:t xml:space="preserve">дошкільної, загальної середньої, позашкільної </w:t>
      </w:r>
      <w:r w:rsidRPr="00B1278C">
        <w:rPr>
          <w:szCs w:val="28"/>
        </w:rPr>
        <w:t>освіти</w:t>
      </w:r>
      <w:r w:rsidRPr="00B1278C">
        <w:rPr>
          <w:spacing w:val="-4"/>
          <w:szCs w:val="28"/>
        </w:rPr>
        <w:t>.</w:t>
      </w:r>
      <w:r>
        <w:rPr>
          <w:color w:val="FF0000"/>
          <w:szCs w:val="28"/>
        </w:rPr>
        <w:t xml:space="preserve"> </w:t>
      </w:r>
      <w:r>
        <w:rPr>
          <w:szCs w:val="28"/>
        </w:rPr>
        <w:t>Із</w:t>
      </w:r>
      <w:r w:rsidRPr="007C5486">
        <w:rPr>
          <w:szCs w:val="28"/>
        </w:rPr>
        <w:t xml:space="preserve"> цією метою було продовжено реалізацію </w:t>
      </w:r>
      <w:r>
        <w:rPr>
          <w:szCs w:val="28"/>
        </w:rPr>
        <w:t xml:space="preserve">районної </w:t>
      </w:r>
      <w:r w:rsidRPr="007C5486">
        <w:rPr>
          <w:szCs w:val="28"/>
        </w:rPr>
        <w:t>програм</w:t>
      </w:r>
      <w:r>
        <w:rPr>
          <w:szCs w:val="28"/>
        </w:rPr>
        <w:t>и</w:t>
      </w:r>
      <w:r w:rsidRPr="007C5486">
        <w:rPr>
          <w:szCs w:val="28"/>
        </w:rPr>
        <w:t xml:space="preserve"> із питань розвитку освіти і вжито дієвих заходів щодо</w:t>
      </w:r>
      <w:r>
        <w:rPr>
          <w:color w:val="FF0000"/>
          <w:szCs w:val="28"/>
        </w:rPr>
        <w:t xml:space="preserve"> </w:t>
      </w:r>
      <w:r w:rsidRPr="00024676">
        <w:rPr>
          <w:szCs w:val="28"/>
        </w:rPr>
        <w:t>збільшення показника охоплення дітей дошкільною освітою;</w:t>
      </w:r>
      <w:r w:rsidRPr="007C5486">
        <w:rPr>
          <w:color w:val="FF0000"/>
          <w:szCs w:val="28"/>
        </w:rPr>
        <w:t xml:space="preserve"> </w:t>
      </w:r>
      <w:r w:rsidRPr="007C5486">
        <w:rPr>
          <w:szCs w:val="28"/>
          <w:lang w:eastAsia="uk-UA"/>
        </w:rPr>
        <w:t>забезпечення впровадження нових Державних стандартів у початковій та середній ланці;</w:t>
      </w:r>
      <w:r>
        <w:rPr>
          <w:spacing w:val="-4"/>
          <w:szCs w:val="28"/>
          <w:lang w:eastAsia="uk-UA"/>
        </w:rPr>
        <w:t xml:space="preserve"> </w:t>
      </w:r>
      <w:r w:rsidRPr="007C5486">
        <w:rPr>
          <w:szCs w:val="28"/>
          <w:lang w:eastAsia="uk-UA"/>
        </w:rPr>
        <w:t>функціонування оптимальної мережі загальноосвітніх навчальних закладів;</w:t>
      </w:r>
      <w:r>
        <w:rPr>
          <w:spacing w:val="-4"/>
          <w:szCs w:val="28"/>
          <w:lang w:eastAsia="uk-UA"/>
        </w:rPr>
        <w:t xml:space="preserve"> </w:t>
      </w:r>
      <w:r w:rsidRPr="007C5486">
        <w:rPr>
          <w:szCs w:val="28"/>
          <w:lang w:eastAsia="uk-UA"/>
        </w:rPr>
        <w:t>інформатизаці</w:t>
      </w:r>
      <w:r>
        <w:rPr>
          <w:szCs w:val="28"/>
          <w:lang w:eastAsia="uk-UA"/>
        </w:rPr>
        <w:t>ї</w:t>
      </w:r>
      <w:r w:rsidRPr="007C5486">
        <w:rPr>
          <w:szCs w:val="28"/>
          <w:lang w:eastAsia="uk-UA"/>
        </w:rPr>
        <w:t xml:space="preserve"> та комп’ютеризаці</w:t>
      </w:r>
      <w:r>
        <w:rPr>
          <w:szCs w:val="28"/>
          <w:lang w:eastAsia="uk-UA"/>
        </w:rPr>
        <w:t>ї</w:t>
      </w:r>
      <w:r w:rsidRPr="007C5486">
        <w:rPr>
          <w:szCs w:val="28"/>
          <w:lang w:eastAsia="uk-UA"/>
        </w:rPr>
        <w:t xml:space="preserve"> навчально-виховного процесу;</w:t>
      </w:r>
      <w:r>
        <w:rPr>
          <w:szCs w:val="28"/>
          <w:lang w:eastAsia="uk-UA"/>
        </w:rPr>
        <w:t xml:space="preserve"> </w:t>
      </w:r>
      <w:r w:rsidRPr="007C5486">
        <w:rPr>
          <w:szCs w:val="28"/>
          <w:lang w:eastAsia="uk-UA"/>
        </w:rPr>
        <w:t>забезпечення функціонування у загальноосвітніх навчальних закладах мережі Інтернет з використанням високошвидкісних каналів;</w:t>
      </w:r>
      <w:r>
        <w:rPr>
          <w:szCs w:val="28"/>
          <w:lang w:eastAsia="uk-UA"/>
        </w:rPr>
        <w:t xml:space="preserve"> </w:t>
      </w:r>
      <w:r w:rsidRPr="007C5486">
        <w:rPr>
          <w:szCs w:val="28"/>
          <w:lang w:eastAsia="uk-UA"/>
        </w:rPr>
        <w:t xml:space="preserve">використання інформаційно-комунікаційних </w:t>
      </w:r>
      <w:proofErr w:type="spellStart"/>
      <w:r w:rsidRPr="007C5486">
        <w:rPr>
          <w:szCs w:val="28"/>
          <w:lang w:eastAsia="uk-UA"/>
        </w:rPr>
        <w:t>Інтернет-технологій</w:t>
      </w:r>
      <w:proofErr w:type="spellEnd"/>
      <w:r w:rsidRPr="007C5486">
        <w:rPr>
          <w:szCs w:val="28"/>
          <w:lang w:eastAsia="uk-UA"/>
        </w:rPr>
        <w:t xml:space="preserve"> для створення єдиного освітнього інформаційного простору;</w:t>
      </w:r>
      <w:r>
        <w:rPr>
          <w:szCs w:val="28"/>
          <w:lang w:eastAsia="uk-UA"/>
        </w:rPr>
        <w:t xml:space="preserve"> </w:t>
      </w:r>
      <w:r w:rsidRPr="007C5486">
        <w:rPr>
          <w:szCs w:val="28"/>
          <w:lang w:eastAsia="uk-UA"/>
        </w:rPr>
        <w:t>формування духовних та моральних цінностей учнівської молоді;</w:t>
      </w:r>
      <w:r>
        <w:rPr>
          <w:szCs w:val="28"/>
          <w:lang w:eastAsia="uk-UA"/>
        </w:rPr>
        <w:t xml:space="preserve"> </w:t>
      </w:r>
      <w:r w:rsidRPr="007C5486">
        <w:rPr>
          <w:szCs w:val="28"/>
          <w:lang w:eastAsia="uk-UA"/>
        </w:rPr>
        <w:t>удосконалення системи фізкультурно-масової та спортивної роботи;</w:t>
      </w:r>
      <w:r>
        <w:rPr>
          <w:spacing w:val="-4"/>
          <w:szCs w:val="28"/>
          <w:lang w:eastAsia="uk-UA"/>
        </w:rPr>
        <w:t xml:space="preserve"> </w:t>
      </w:r>
    </w:p>
    <w:p w:rsidR="00AD749D" w:rsidRPr="00291969" w:rsidRDefault="00AD749D" w:rsidP="00AD749D">
      <w:r w:rsidRPr="004805FB">
        <w:rPr>
          <w:rFonts w:eastAsia="Calibri"/>
          <w:szCs w:val="22"/>
          <w:lang w:eastAsia="en-US"/>
        </w:rPr>
        <w:t xml:space="preserve">Разом </w:t>
      </w:r>
      <w:r>
        <w:rPr>
          <w:rFonts w:eastAsia="Calibri"/>
          <w:szCs w:val="22"/>
          <w:lang w:eastAsia="en-US"/>
        </w:rPr>
        <w:t>і</w:t>
      </w:r>
      <w:r w:rsidRPr="004805FB">
        <w:rPr>
          <w:rFonts w:eastAsia="Calibri"/>
          <w:szCs w:val="22"/>
          <w:lang w:eastAsia="en-US"/>
        </w:rPr>
        <w:t xml:space="preserve">з тим, учасники </w:t>
      </w:r>
      <w:r>
        <w:rPr>
          <w:rFonts w:eastAsia="Calibri"/>
          <w:szCs w:val="22"/>
          <w:lang w:eastAsia="en-US"/>
        </w:rPr>
        <w:t xml:space="preserve">наради </w:t>
      </w:r>
      <w:r w:rsidRPr="004805FB">
        <w:rPr>
          <w:rFonts w:eastAsia="Calibri"/>
          <w:szCs w:val="22"/>
          <w:lang w:eastAsia="en-US"/>
        </w:rPr>
        <w:t>наголошують, що на якість освіти істотно впливають соціальні, економічні, культурні, мотиваційні, демографічні та інші чинники.</w:t>
      </w:r>
      <w:r w:rsidRPr="00291969">
        <w:rPr>
          <w:rFonts w:eastAsia="Calibri"/>
          <w:szCs w:val="22"/>
          <w:lang w:eastAsia="en-US"/>
        </w:rPr>
        <w:t xml:space="preserve"> </w:t>
      </w:r>
      <w:bookmarkStart w:id="0" w:name="n17"/>
      <w:bookmarkEnd w:id="0"/>
      <w:r w:rsidRPr="004805FB">
        <w:rPr>
          <w:rFonts w:eastAsia="Calibri"/>
          <w:szCs w:val="22"/>
          <w:lang w:eastAsia="en-US"/>
        </w:rPr>
        <w:t xml:space="preserve">Зокрема, навчально-матеріальна база частини </w:t>
      </w:r>
      <w:r>
        <w:rPr>
          <w:rFonts w:eastAsia="Calibri"/>
          <w:szCs w:val="22"/>
          <w:lang w:eastAsia="en-US"/>
        </w:rPr>
        <w:t>навчальних закладів</w:t>
      </w:r>
      <w:r w:rsidRPr="004805FB">
        <w:rPr>
          <w:rFonts w:eastAsia="Calibri"/>
          <w:szCs w:val="22"/>
          <w:lang w:eastAsia="en-US"/>
        </w:rPr>
        <w:t xml:space="preserve"> є недостатньою для успішної реалізації всіх вимог, передбачених </w:t>
      </w:r>
      <w:r>
        <w:rPr>
          <w:rFonts w:eastAsia="Calibri"/>
          <w:szCs w:val="22"/>
          <w:lang w:eastAsia="en-US"/>
        </w:rPr>
        <w:t xml:space="preserve">державними </w:t>
      </w:r>
      <w:r w:rsidRPr="004805FB">
        <w:rPr>
          <w:rFonts w:eastAsia="Calibri"/>
          <w:szCs w:val="22"/>
          <w:lang w:eastAsia="en-US"/>
        </w:rPr>
        <w:t>освітніми стандартами</w:t>
      </w:r>
      <w:r w:rsidRPr="00291969">
        <w:rPr>
          <w:rFonts w:eastAsia="Calibri"/>
          <w:szCs w:val="22"/>
          <w:lang w:eastAsia="en-US"/>
        </w:rPr>
        <w:t>. Н</w:t>
      </w:r>
      <w:r w:rsidRPr="004805FB">
        <w:rPr>
          <w:rFonts w:eastAsia="Calibri"/>
          <w:szCs w:val="22"/>
          <w:lang w:eastAsia="en-US"/>
        </w:rPr>
        <w:t>а підвищення інформаційно-технологічної культури як учнів, так і педагогічних працівників</w:t>
      </w:r>
      <w:r w:rsidRPr="00291969">
        <w:rPr>
          <w:rFonts w:eastAsia="Calibri"/>
          <w:szCs w:val="22"/>
          <w:lang w:eastAsia="en-US"/>
        </w:rPr>
        <w:t xml:space="preserve"> впливає недостатність </w:t>
      </w:r>
      <w:bookmarkStart w:id="1" w:name="n18"/>
      <w:bookmarkEnd w:id="1"/>
      <w:r w:rsidRPr="004805FB">
        <w:rPr>
          <w:rFonts w:eastAsia="Calibri"/>
          <w:szCs w:val="22"/>
          <w:lang w:eastAsia="en-US"/>
        </w:rPr>
        <w:t xml:space="preserve">комп’ютерної техніки </w:t>
      </w:r>
      <w:r w:rsidRPr="00291969">
        <w:rPr>
          <w:rFonts w:eastAsia="Calibri"/>
          <w:szCs w:val="22"/>
          <w:lang w:eastAsia="en-US"/>
        </w:rPr>
        <w:t xml:space="preserve">нового покоління </w:t>
      </w:r>
      <w:r w:rsidRPr="004805FB">
        <w:rPr>
          <w:rFonts w:eastAsia="Calibri"/>
          <w:szCs w:val="22"/>
          <w:lang w:eastAsia="en-US"/>
        </w:rPr>
        <w:t xml:space="preserve">та програмних засобів навчання, відсутність </w:t>
      </w:r>
      <w:r>
        <w:rPr>
          <w:rFonts w:eastAsia="Calibri"/>
          <w:szCs w:val="22"/>
          <w:lang w:eastAsia="en-US"/>
        </w:rPr>
        <w:t xml:space="preserve">якісного </w:t>
      </w:r>
      <w:r w:rsidRPr="004805FB">
        <w:rPr>
          <w:rFonts w:eastAsia="Calibri"/>
          <w:szCs w:val="22"/>
          <w:lang w:eastAsia="en-US"/>
        </w:rPr>
        <w:t xml:space="preserve">доступу до мережі Інтернет у </w:t>
      </w:r>
      <w:r>
        <w:rPr>
          <w:rFonts w:eastAsia="Calibri"/>
          <w:szCs w:val="22"/>
          <w:lang w:eastAsia="en-US"/>
        </w:rPr>
        <w:t>навчальних закладах</w:t>
      </w:r>
      <w:r w:rsidRPr="00291969">
        <w:rPr>
          <w:rFonts w:eastAsia="Calibri"/>
          <w:szCs w:val="22"/>
          <w:lang w:eastAsia="en-US"/>
        </w:rPr>
        <w:t xml:space="preserve">. </w:t>
      </w:r>
      <w:bookmarkStart w:id="2" w:name="n19"/>
      <w:bookmarkEnd w:id="2"/>
      <w:r w:rsidRPr="00291969">
        <w:rPr>
          <w:rFonts w:eastAsia="Calibri"/>
          <w:szCs w:val="22"/>
          <w:lang w:eastAsia="en-US"/>
        </w:rPr>
        <w:t xml:space="preserve">Існують </w:t>
      </w:r>
      <w:r w:rsidRPr="004805FB">
        <w:rPr>
          <w:rFonts w:eastAsia="Calibri"/>
          <w:szCs w:val="22"/>
          <w:lang w:eastAsia="en-US"/>
        </w:rPr>
        <w:t>проблем</w:t>
      </w:r>
      <w:r w:rsidRPr="00291969">
        <w:rPr>
          <w:rFonts w:eastAsia="Calibri"/>
          <w:szCs w:val="22"/>
          <w:lang w:eastAsia="en-US"/>
        </w:rPr>
        <w:t>и</w:t>
      </w:r>
      <w:r w:rsidRPr="004805FB">
        <w:rPr>
          <w:rFonts w:eastAsia="Calibri"/>
          <w:szCs w:val="22"/>
          <w:lang w:eastAsia="en-US"/>
        </w:rPr>
        <w:t xml:space="preserve"> щодо реального запровадження інклюзивної освіти для дітей з особливими освітніми потребами</w:t>
      </w:r>
      <w:r w:rsidRPr="00291969">
        <w:rPr>
          <w:rFonts w:eastAsia="Calibri"/>
          <w:szCs w:val="22"/>
          <w:lang w:eastAsia="en-US"/>
        </w:rPr>
        <w:t>, зокрема</w:t>
      </w:r>
      <w:r w:rsidRPr="004805FB">
        <w:rPr>
          <w:rFonts w:eastAsia="Calibri"/>
          <w:szCs w:val="22"/>
          <w:lang w:eastAsia="en-US"/>
        </w:rPr>
        <w:t xml:space="preserve"> необхідно забезпечити право вибору особами з інвалідністю різних типів навчальних закладів і форм навчання</w:t>
      </w:r>
      <w:bookmarkStart w:id="3" w:name="n20"/>
      <w:bookmarkStart w:id="4" w:name="n22"/>
      <w:bookmarkEnd w:id="3"/>
      <w:bookmarkEnd w:id="4"/>
      <w:r>
        <w:rPr>
          <w:rFonts w:eastAsia="Calibri"/>
          <w:szCs w:val="22"/>
          <w:lang w:eastAsia="en-US"/>
        </w:rPr>
        <w:t xml:space="preserve">. </w:t>
      </w:r>
      <w:r w:rsidRPr="00291969">
        <w:rPr>
          <w:rFonts w:eastAsia="Calibri"/>
          <w:szCs w:val="22"/>
          <w:lang w:eastAsia="en-US"/>
        </w:rPr>
        <w:t>Із</w:t>
      </w:r>
      <w:r w:rsidRPr="004805FB">
        <w:rPr>
          <w:rFonts w:eastAsia="Calibri"/>
          <w:szCs w:val="22"/>
          <w:lang w:eastAsia="en-US"/>
        </w:rPr>
        <w:t xml:space="preserve"> метою забезпечення на практиці громадянам рівного доступу </w:t>
      </w:r>
      <w:r w:rsidRPr="00291969">
        <w:rPr>
          <w:rFonts w:eastAsia="Calibri"/>
          <w:szCs w:val="22"/>
          <w:lang w:eastAsia="en-US"/>
        </w:rPr>
        <w:t xml:space="preserve">до освіти, підвищення її якості, </w:t>
      </w:r>
      <w:r w:rsidRPr="00291969">
        <w:t>усвідомлюючи надзвичайну відповідальність за виховання і навчання молодого покоління, покладену на вчителя суспільством, утверджуючи високу місію освіт</w:t>
      </w:r>
      <w:r>
        <w:t>и в сучасному житті, нарада</w:t>
      </w:r>
      <w:r w:rsidR="00910598">
        <w:t xml:space="preserve"> визначає на 2015</w:t>
      </w:r>
      <w:r w:rsidRPr="00291969">
        <w:rPr>
          <w:szCs w:val="28"/>
          <w:lang w:eastAsia="uk-UA"/>
        </w:rPr>
        <w:t>–</w:t>
      </w:r>
      <w:r w:rsidR="00910598">
        <w:t>2016</w:t>
      </w:r>
      <w:r w:rsidRPr="00291969">
        <w:t xml:space="preserve"> навчальний рік такі завдання та напрями розвитку осві</w:t>
      </w:r>
      <w:r>
        <w:t>тньої галузі району</w:t>
      </w:r>
      <w:r w:rsidRPr="00291969">
        <w:t>:</w:t>
      </w:r>
    </w:p>
    <w:p w:rsidR="00AD749D" w:rsidRDefault="00AD749D" w:rsidP="00AD749D">
      <w:pPr>
        <w:rPr>
          <w:color w:val="FF0000"/>
        </w:rPr>
      </w:pPr>
    </w:p>
    <w:p w:rsidR="00AD749D" w:rsidRPr="002842A7" w:rsidRDefault="00AD749D" w:rsidP="00AD749D">
      <w:pPr>
        <w:tabs>
          <w:tab w:val="left" w:pos="0"/>
        </w:tabs>
        <w:rPr>
          <w:rFonts w:eastAsia="Calibri"/>
          <w:szCs w:val="22"/>
          <w:lang w:eastAsia="en-US"/>
        </w:rPr>
      </w:pPr>
      <w:r w:rsidRPr="002842A7">
        <w:rPr>
          <w:rFonts w:eastAsia="Calibri"/>
          <w:szCs w:val="22"/>
          <w:lang w:eastAsia="en-US"/>
        </w:rPr>
        <w:t xml:space="preserve">1. </w:t>
      </w:r>
      <w:r w:rsidRPr="002842A7">
        <w:t xml:space="preserve">Забезпечити реалізацію завдань, визначених </w:t>
      </w:r>
      <w:r w:rsidRPr="002842A7">
        <w:rPr>
          <w:rFonts w:eastAsia="Calibri"/>
          <w:szCs w:val="22"/>
          <w:lang w:eastAsia="en-US"/>
        </w:rPr>
        <w:t>Національною стратегією розвитку освіти в Україні на період до 2021 року.</w:t>
      </w:r>
    </w:p>
    <w:p w:rsidR="00AD749D" w:rsidRPr="002842A7" w:rsidRDefault="00AD749D" w:rsidP="00AD749D">
      <w:pPr>
        <w:tabs>
          <w:tab w:val="left" w:pos="0"/>
        </w:tabs>
        <w:rPr>
          <w:rFonts w:eastAsia="Calibri"/>
          <w:szCs w:val="22"/>
          <w:lang w:eastAsia="en-US"/>
        </w:rPr>
      </w:pPr>
      <w:r w:rsidRPr="002842A7">
        <w:rPr>
          <w:rFonts w:eastAsia="Calibri"/>
          <w:szCs w:val="22"/>
          <w:lang w:eastAsia="en-US"/>
        </w:rPr>
        <w:tab/>
      </w:r>
      <w:r w:rsidRPr="002842A7">
        <w:rPr>
          <w:rFonts w:eastAsia="Calibri"/>
          <w:szCs w:val="22"/>
          <w:lang w:eastAsia="en-US"/>
        </w:rPr>
        <w:tab/>
      </w:r>
      <w:r w:rsidRPr="002842A7">
        <w:rPr>
          <w:rFonts w:eastAsia="Calibri"/>
          <w:szCs w:val="22"/>
          <w:lang w:eastAsia="en-US"/>
        </w:rPr>
        <w:tab/>
      </w:r>
      <w:r w:rsidRPr="002842A7">
        <w:rPr>
          <w:rFonts w:eastAsia="Calibri"/>
          <w:szCs w:val="22"/>
          <w:lang w:eastAsia="en-US"/>
        </w:rPr>
        <w:tab/>
      </w:r>
      <w:r w:rsidRPr="002842A7">
        <w:rPr>
          <w:rFonts w:eastAsia="Calibri"/>
          <w:szCs w:val="22"/>
          <w:lang w:eastAsia="en-US"/>
        </w:rPr>
        <w:tab/>
      </w:r>
      <w:r w:rsidRPr="002842A7">
        <w:rPr>
          <w:rFonts w:eastAsia="Calibri"/>
          <w:szCs w:val="22"/>
          <w:lang w:eastAsia="en-US"/>
        </w:rPr>
        <w:tab/>
      </w:r>
      <w:r w:rsidRPr="002842A7">
        <w:rPr>
          <w:rFonts w:eastAsia="Calibri"/>
          <w:szCs w:val="22"/>
          <w:lang w:eastAsia="en-US"/>
        </w:rPr>
        <w:tab/>
      </w:r>
      <w:r w:rsidRPr="002842A7">
        <w:rPr>
          <w:rFonts w:eastAsia="Calibri"/>
          <w:szCs w:val="22"/>
          <w:lang w:eastAsia="en-US"/>
        </w:rPr>
        <w:tab/>
      </w:r>
      <w:r w:rsidRPr="002842A7">
        <w:rPr>
          <w:rFonts w:eastAsia="Calibri"/>
          <w:szCs w:val="22"/>
          <w:lang w:eastAsia="en-US"/>
        </w:rPr>
        <w:tab/>
      </w:r>
      <w:r w:rsidRPr="002842A7">
        <w:rPr>
          <w:rFonts w:eastAsia="Calibri"/>
          <w:szCs w:val="22"/>
          <w:lang w:eastAsia="en-US"/>
        </w:rPr>
        <w:tab/>
      </w:r>
      <w:r w:rsidRPr="002842A7">
        <w:rPr>
          <w:rFonts w:eastAsia="Calibri"/>
          <w:szCs w:val="22"/>
          <w:lang w:eastAsia="en-US"/>
        </w:rPr>
        <w:tab/>
      </w:r>
      <w:r w:rsidRPr="002842A7">
        <w:rPr>
          <w:rFonts w:eastAsia="Calibri"/>
          <w:szCs w:val="22"/>
          <w:lang w:eastAsia="en-US"/>
        </w:rPr>
        <w:tab/>
      </w:r>
      <w:r w:rsidRPr="002842A7">
        <w:rPr>
          <w:rFonts w:eastAsia="Calibri"/>
          <w:szCs w:val="22"/>
          <w:lang w:eastAsia="en-US"/>
        </w:rPr>
        <w:tab/>
      </w:r>
      <w:r w:rsidRPr="002842A7">
        <w:rPr>
          <w:rFonts w:eastAsia="Calibri"/>
          <w:szCs w:val="22"/>
          <w:lang w:eastAsia="en-US"/>
        </w:rPr>
        <w:tab/>
      </w:r>
      <w:r w:rsidRPr="002842A7">
        <w:rPr>
          <w:rFonts w:eastAsia="Calibri"/>
          <w:szCs w:val="22"/>
          <w:lang w:eastAsia="en-US"/>
        </w:rPr>
        <w:tab/>
      </w:r>
      <w:r w:rsidRPr="002842A7">
        <w:rPr>
          <w:rFonts w:eastAsia="Calibri"/>
          <w:szCs w:val="22"/>
          <w:lang w:eastAsia="en-US"/>
        </w:rPr>
        <w:tab/>
      </w:r>
      <w:r w:rsidRPr="002842A7">
        <w:rPr>
          <w:rFonts w:eastAsia="Calibri"/>
          <w:szCs w:val="22"/>
          <w:lang w:eastAsia="en-US"/>
        </w:rPr>
        <w:tab/>
      </w:r>
      <w:r w:rsidRPr="002842A7">
        <w:rPr>
          <w:rFonts w:eastAsia="Calibri"/>
          <w:szCs w:val="22"/>
          <w:lang w:eastAsia="en-US"/>
        </w:rPr>
        <w:tab/>
      </w:r>
      <w:r w:rsidRPr="002842A7">
        <w:rPr>
          <w:rFonts w:eastAsia="Calibri"/>
          <w:szCs w:val="22"/>
          <w:lang w:eastAsia="en-US"/>
        </w:rPr>
        <w:tab/>
      </w:r>
      <w:r w:rsidRPr="002842A7">
        <w:rPr>
          <w:rFonts w:eastAsia="Calibri"/>
          <w:szCs w:val="22"/>
          <w:lang w:eastAsia="en-US"/>
        </w:rPr>
        <w:tab/>
      </w:r>
      <w:r w:rsidRPr="002842A7">
        <w:rPr>
          <w:rFonts w:eastAsia="Calibri"/>
          <w:szCs w:val="22"/>
          <w:lang w:eastAsia="en-US"/>
        </w:rPr>
        <w:tab/>
      </w:r>
      <w:r w:rsidRPr="002842A7">
        <w:rPr>
          <w:rFonts w:eastAsia="Calibri"/>
          <w:szCs w:val="22"/>
          <w:lang w:eastAsia="en-US"/>
        </w:rPr>
        <w:tab/>
      </w:r>
      <w:r w:rsidRPr="002842A7">
        <w:rPr>
          <w:rFonts w:eastAsia="Calibri"/>
          <w:szCs w:val="22"/>
          <w:lang w:eastAsia="en-US"/>
        </w:rPr>
        <w:tab/>
      </w:r>
      <w:r w:rsidRPr="002842A7">
        <w:rPr>
          <w:rFonts w:eastAsia="Calibri"/>
          <w:szCs w:val="22"/>
          <w:lang w:eastAsia="en-US"/>
        </w:rPr>
        <w:tab/>
      </w:r>
      <w:r w:rsidRPr="002842A7">
        <w:rPr>
          <w:rFonts w:eastAsia="Calibri"/>
          <w:szCs w:val="22"/>
          <w:lang w:eastAsia="en-US"/>
        </w:rPr>
        <w:tab/>
      </w:r>
      <w:r w:rsidRPr="002842A7">
        <w:rPr>
          <w:rFonts w:eastAsia="Calibri"/>
          <w:szCs w:val="22"/>
          <w:lang w:eastAsia="en-US"/>
        </w:rPr>
        <w:tab/>
      </w:r>
      <w:r w:rsidRPr="002842A7">
        <w:rPr>
          <w:rFonts w:eastAsia="Calibri"/>
          <w:szCs w:val="22"/>
          <w:lang w:eastAsia="en-US"/>
        </w:rPr>
        <w:tab/>
      </w:r>
      <w:r w:rsidRPr="002842A7">
        <w:rPr>
          <w:rFonts w:eastAsia="Calibri"/>
          <w:szCs w:val="22"/>
          <w:lang w:eastAsia="en-US"/>
        </w:rPr>
        <w:tab/>
      </w:r>
      <w:r w:rsidRPr="002842A7">
        <w:rPr>
          <w:rFonts w:eastAsia="Calibri"/>
          <w:szCs w:val="22"/>
          <w:lang w:eastAsia="en-US"/>
        </w:rPr>
        <w:tab/>
      </w:r>
      <w:r w:rsidRPr="002842A7">
        <w:rPr>
          <w:rFonts w:eastAsia="Calibri"/>
          <w:szCs w:val="22"/>
          <w:lang w:eastAsia="en-US"/>
        </w:rPr>
        <w:tab/>
      </w:r>
      <w:r w:rsidRPr="002842A7">
        <w:rPr>
          <w:rFonts w:eastAsia="Calibri"/>
          <w:szCs w:val="22"/>
          <w:lang w:eastAsia="en-US"/>
        </w:rPr>
        <w:tab/>
      </w:r>
      <w:r w:rsidRPr="002842A7">
        <w:rPr>
          <w:rFonts w:eastAsia="Calibri"/>
          <w:szCs w:val="22"/>
          <w:lang w:eastAsia="en-US"/>
        </w:rPr>
        <w:tab/>
      </w:r>
      <w:r w:rsidRPr="002842A7">
        <w:rPr>
          <w:rFonts w:eastAsia="Calibri"/>
          <w:szCs w:val="22"/>
          <w:lang w:eastAsia="en-US"/>
        </w:rPr>
        <w:tab/>
      </w:r>
      <w:r w:rsidRPr="002842A7">
        <w:rPr>
          <w:rFonts w:eastAsia="Calibri"/>
          <w:szCs w:val="22"/>
          <w:lang w:eastAsia="en-US"/>
        </w:rPr>
        <w:tab/>
      </w:r>
      <w:r w:rsidRPr="002842A7">
        <w:rPr>
          <w:rFonts w:eastAsia="Calibri"/>
          <w:szCs w:val="22"/>
          <w:lang w:eastAsia="en-US"/>
        </w:rPr>
        <w:tab/>
      </w:r>
      <w:r w:rsidRPr="002842A7">
        <w:rPr>
          <w:rFonts w:eastAsia="Calibri"/>
          <w:szCs w:val="22"/>
          <w:lang w:eastAsia="en-US"/>
        </w:rPr>
        <w:tab/>
      </w:r>
      <w:r w:rsidRPr="002842A7">
        <w:rPr>
          <w:rFonts w:eastAsia="Calibri"/>
          <w:szCs w:val="22"/>
          <w:lang w:eastAsia="en-US"/>
        </w:rPr>
        <w:tab/>
      </w:r>
      <w:r w:rsidRPr="002842A7">
        <w:rPr>
          <w:rFonts w:eastAsia="Calibri"/>
          <w:szCs w:val="22"/>
          <w:lang w:eastAsia="en-US"/>
        </w:rPr>
        <w:tab/>
        <w:t>Постійно</w:t>
      </w:r>
    </w:p>
    <w:p w:rsidR="00AD749D" w:rsidRPr="002842A7" w:rsidRDefault="00AD749D" w:rsidP="00AD749D">
      <w:pPr>
        <w:tabs>
          <w:tab w:val="left" w:pos="0"/>
        </w:tabs>
        <w:rPr>
          <w:rFonts w:eastAsia="Calibri"/>
          <w:szCs w:val="22"/>
          <w:lang w:eastAsia="en-US"/>
        </w:rPr>
      </w:pPr>
    </w:p>
    <w:p w:rsidR="00AD749D" w:rsidRPr="002842A7" w:rsidRDefault="00AD749D" w:rsidP="00AD749D">
      <w:pPr>
        <w:pStyle w:val="a3"/>
        <w:rPr>
          <w:rFonts w:eastAsia="Calibri"/>
          <w:szCs w:val="22"/>
          <w:lang w:val="ru-RU" w:eastAsia="en-US"/>
        </w:rPr>
      </w:pPr>
      <w:r w:rsidRPr="002842A7">
        <w:rPr>
          <w:rFonts w:eastAsia="Calibri"/>
          <w:szCs w:val="22"/>
          <w:lang w:eastAsia="en-US"/>
        </w:rPr>
        <w:t xml:space="preserve">2. </w:t>
      </w:r>
      <w:r w:rsidRPr="002842A7">
        <w:rPr>
          <w:szCs w:val="28"/>
          <w:lang w:eastAsia="uk-UA"/>
        </w:rPr>
        <w:t>Створити умови для реалізації державних освітніх стандартів, сучасних підходів до організації навчання і вихован</w:t>
      </w:r>
      <w:r>
        <w:rPr>
          <w:szCs w:val="28"/>
          <w:lang w:eastAsia="uk-UA"/>
        </w:rPr>
        <w:t>ня в навчальних закладах району.</w:t>
      </w:r>
      <w:r w:rsidRPr="002842A7">
        <w:rPr>
          <w:szCs w:val="28"/>
          <w:lang w:eastAsia="uk-UA"/>
        </w:rPr>
        <w:t xml:space="preserve"> </w:t>
      </w:r>
    </w:p>
    <w:p w:rsidR="00AD749D" w:rsidRPr="002842A7" w:rsidRDefault="00910598" w:rsidP="00AD749D">
      <w:pPr>
        <w:pStyle w:val="a3"/>
        <w:ind w:firstLine="4860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Упродовж 2015 – 2016</w:t>
      </w:r>
      <w:r w:rsidR="00AD749D" w:rsidRPr="002842A7">
        <w:rPr>
          <w:rFonts w:ascii="Times New Roman" w:hAnsi="Times New Roman"/>
          <w:szCs w:val="28"/>
        </w:rPr>
        <w:t xml:space="preserve"> навчального року</w:t>
      </w:r>
    </w:p>
    <w:p w:rsidR="00AD749D" w:rsidRPr="002842A7" w:rsidRDefault="00AD749D" w:rsidP="00AD749D">
      <w:pPr>
        <w:pStyle w:val="a3"/>
        <w:rPr>
          <w:rFonts w:eastAsia="Calibri"/>
          <w:szCs w:val="22"/>
          <w:lang w:val="ru-RU" w:eastAsia="en-US"/>
        </w:rPr>
      </w:pPr>
    </w:p>
    <w:p w:rsidR="00AD749D" w:rsidRPr="002842A7" w:rsidRDefault="00AD749D" w:rsidP="00AD749D">
      <w:pPr>
        <w:rPr>
          <w:rFonts w:eastAsia="Calibri"/>
          <w:szCs w:val="22"/>
          <w:lang w:eastAsia="en-US"/>
        </w:rPr>
      </w:pPr>
      <w:r w:rsidRPr="002842A7">
        <w:rPr>
          <w:rFonts w:eastAsia="Calibri"/>
          <w:szCs w:val="22"/>
          <w:lang w:eastAsia="en-US"/>
        </w:rPr>
        <w:t xml:space="preserve">3. Вжити заходів щодо забезпечення доступності </w:t>
      </w:r>
      <w:r w:rsidRPr="002842A7">
        <w:rPr>
          <w:szCs w:val="28"/>
        </w:rPr>
        <w:t>якісної дошкільної, загальної середньої, позашкільної</w:t>
      </w:r>
      <w:r>
        <w:rPr>
          <w:szCs w:val="28"/>
        </w:rPr>
        <w:t xml:space="preserve"> </w:t>
      </w:r>
      <w:r w:rsidRPr="002842A7">
        <w:rPr>
          <w:szCs w:val="28"/>
        </w:rPr>
        <w:t xml:space="preserve"> освіти</w:t>
      </w:r>
      <w:r w:rsidRPr="002842A7">
        <w:rPr>
          <w:rFonts w:eastAsia="Calibri"/>
          <w:szCs w:val="22"/>
          <w:lang w:eastAsia="en-US"/>
        </w:rPr>
        <w:t xml:space="preserve"> шляхом оптимізації та розвитку мережі навчальних закладів.</w:t>
      </w:r>
    </w:p>
    <w:p w:rsidR="00AD749D" w:rsidRPr="002842A7" w:rsidRDefault="00910598" w:rsidP="00AD749D">
      <w:pPr>
        <w:pStyle w:val="a3"/>
        <w:ind w:firstLine="4860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Упродовж 2015– 2016</w:t>
      </w:r>
      <w:r w:rsidR="00AD749D" w:rsidRPr="002842A7">
        <w:rPr>
          <w:rFonts w:ascii="Times New Roman" w:hAnsi="Times New Roman"/>
          <w:szCs w:val="28"/>
        </w:rPr>
        <w:t xml:space="preserve"> навчального року</w:t>
      </w:r>
    </w:p>
    <w:p w:rsidR="00AD749D" w:rsidRPr="002842A7" w:rsidRDefault="00AD749D" w:rsidP="00AD749D">
      <w:pPr>
        <w:rPr>
          <w:rFonts w:eastAsia="Calibri"/>
          <w:szCs w:val="22"/>
          <w:lang w:eastAsia="en-US"/>
        </w:rPr>
      </w:pPr>
    </w:p>
    <w:p w:rsidR="00AD749D" w:rsidRPr="002842A7" w:rsidRDefault="00AD749D" w:rsidP="00AD749D">
      <w:pPr>
        <w:rPr>
          <w:rFonts w:eastAsia="Calibri"/>
          <w:szCs w:val="22"/>
          <w:lang w:eastAsia="en-US"/>
        </w:rPr>
      </w:pPr>
    </w:p>
    <w:p w:rsidR="00AD749D" w:rsidRPr="002842A7" w:rsidRDefault="00AD749D" w:rsidP="00AD749D">
      <w:pPr>
        <w:rPr>
          <w:rFonts w:eastAsia="Calibri"/>
          <w:szCs w:val="22"/>
          <w:lang w:eastAsia="en-US"/>
        </w:rPr>
      </w:pPr>
    </w:p>
    <w:p w:rsidR="00AD749D" w:rsidRPr="002842A7" w:rsidRDefault="00AD749D" w:rsidP="00AD749D">
      <w:pPr>
        <w:rPr>
          <w:szCs w:val="28"/>
          <w:lang w:eastAsia="uk-UA"/>
        </w:rPr>
      </w:pPr>
      <w:r>
        <w:rPr>
          <w:rFonts w:eastAsia="Calibri"/>
          <w:szCs w:val="22"/>
          <w:lang w:eastAsia="en-US"/>
        </w:rPr>
        <w:t>4</w:t>
      </w:r>
      <w:r w:rsidRPr="002842A7">
        <w:rPr>
          <w:rFonts w:eastAsia="Calibri"/>
          <w:szCs w:val="22"/>
          <w:lang w:eastAsia="en-US"/>
        </w:rPr>
        <w:t xml:space="preserve">. </w:t>
      </w:r>
      <w:r w:rsidRPr="002842A7">
        <w:rPr>
          <w:szCs w:val="28"/>
          <w:lang w:eastAsia="uk-UA"/>
        </w:rPr>
        <w:t xml:space="preserve">Модернізувати систему профільного навчання в старшій школі відповідно до нових нормативно-законодавчих актів. </w:t>
      </w:r>
    </w:p>
    <w:p w:rsidR="00AD749D" w:rsidRPr="002842A7" w:rsidRDefault="00AD749D" w:rsidP="00AD749D">
      <w:pPr>
        <w:widowControl w:val="0"/>
        <w:autoSpaceDE w:val="0"/>
        <w:autoSpaceDN w:val="0"/>
        <w:adjustRightInd w:val="0"/>
        <w:ind w:left="4263" w:firstLine="596"/>
        <w:rPr>
          <w:szCs w:val="28"/>
        </w:rPr>
      </w:pPr>
      <w:r w:rsidRPr="002842A7">
        <w:rPr>
          <w:szCs w:val="28"/>
        </w:rPr>
        <w:t>Постійно</w:t>
      </w:r>
    </w:p>
    <w:p w:rsidR="00AD749D" w:rsidRPr="002842A7" w:rsidRDefault="00AD749D" w:rsidP="00AD749D">
      <w:pPr>
        <w:widowControl w:val="0"/>
        <w:autoSpaceDE w:val="0"/>
        <w:autoSpaceDN w:val="0"/>
        <w:adjustRightInd w:val="0"/>
        <w:rPr>
          <w:szCs w:val="28"/>
        </w:rPr>
      </w:pPr>
    </w:p>
    <w:p w:rsidR="00AD749D" w:rsidRPr="002842A7" w:rsidRDefault="00910598" w:rsidP="00AD749D">
      <w:pPr>
        <w:tabs>
          <w:tab w:val="left" w:pos="709"/>
          <w:tab w:val="left" w:pos="1134"/>
          <w:tab w:val="left" w:pos="1276"/>
        </w:tabs>
        <w:rPr>
          <w:b/>
          <w:szCs w:val="28"/>
          <w:lang w:eastAsia="uk-UA"/>
        </w:rPr>
      </w:pPr>
      <w:r>
        <w:rPr>
          <w:rFonts w:eastAsia="Calibri"/>
          <w:szCs w:val="28"/>
          <w:lang w:eastAsia="en-US"/>
        </w:rPr>
        <w:t>5</w:t>
      </w:r>
      <w:r w:rsidR="00AD749D" w:rsidRPr="002842A7">
        <w:rPr>
          <w:rFonts w:eastAsia="Calibri"/>
          <w:szCs w:val="28"/>
          <w:lang w:eastAsia="en-US"/>
        </w:rPr>
        <w:t>. Створити умови для інклюзивного навчання дітей з особливими освітніми потреба</w:t>
      </w:r>
      <w:r w:rsidR="00AD749D">
        <w:rPr>
          <w:rFonts w:eastAsia="Calibri"/>
          <w:szCs w:val="28"/>
          <w:lang w:eastAsia="en-US"/>
        </w:rPr>
        <w:t>ми в навчальних закладах району</w:t>
      </w:r>
      <w:r w:rsidR="00AD749D" w:rsidRPr="002842A7">
        <w:rPr>
          <w:rFonts w:eastAsia="Calibri"/>
          <w:szCs w:val="28"/>
          <w:lang w:eastAsia="en-US"/>
        </w:rPr>
        <w:t xml:space="preserve">. </w:t>
      </w:r>
    </w:p>
    <w:p w:rsidR="00AD749D" w:rsidRPr="002842A7" w:rsidRDefault="00AD749D" w:rsidP="00AD749D">
      <w:pPr>
        <w:ind w:left="4633" w:firstLine="113"/>
        <w:contextualSpacing/>
        <w:rPr>
          <w:rFonts w:eastAsia="Calibri"/>
          <w:szCs w:val="28"/>
          <w:lang w:eastAsia="en-US"/>
        </w:rPr>
      </w:pPr>
      <w:r w:rsidRPr="002842A7">
        <w:rPr>
          <w:rFonts w:eastAsia="Calibri"/>
          <w:spacing w:val="-1"/>
          <w:szCs w:val="28"/>
          <w:lang w:eastAsia="en-US"/>
        </w:rPr>
        <w:t>Постійно</w:t>
      </w:r>
      <w:r w:rsidRPr="002842A7">
        <w:rPr>
          <w:rFonts w:eastAsia="Calibri"/>
          <w:szCs w:val="28"/>
          <w:lang w:eastAsia="en-US"/>
        </w:rPr>
        <w:t xml:space="preserve"> </w:t>
      </w:r>
    </w:p>
    <w:p w:rsidR="00AD749D" w:rsidRPr="002842A7" w:rsidRDefault="00AD749D" w:rsidP="00AD749D">
      <w:pPr>
        <w:shd w:val="clear" w:color="auto" w:fill="FFFFFF"/>
        <w:rPr>
          <w:rFonts w:eastAsia="Calibri"/>
          <w:szCs w:val="28"/>
          <w:lang w:eastAsia="en-US"/>
        </w:rPr>
      </w:pPr>
    </w:p>
    <w:p w:rsidR="00AD749D" w:rsidRPr="002842A7" w:rsidRDefault="00910598" w:rsidP="00AD749D">
      <w:pPr>
        <w:tabs>
          <w:tab w:val="num" w:pos="240"/>
        </w:tabs>
        <w:rPr>
          <w:szCs w:val="28"/>
        </w:rPr>
      </w:pPr>
      <w:r>
        <w:rPr>
          <w:szCs w:val="28"/>
        </w:rPr>
        <w:t>6</w:t>
      </w:r>
      <w:r w:rsidR="00AD749D" w:rsidRPr="002842A7">
        <w:rPr>
          <w:szCs w:val="28"/>
        </w:rPr>
        <w:t>. Проводити просвітницьку діяльність, спрямовану на патріотичне виховання молоді, формування громадянського і державницького світогляду особистості.</w:t>
      </w:r>
    </w:p>
    <w:p w:rsidR="00AD749D" w:rsidRPr="00265DC0" w:rsidRDefault="00265DC0" w:rsidP="00AD749D">
      <w:pPr>
        <w:widowControl w:val="0"/>
        <w:autoSpaceDE w:val="0"/>
        <w:autoSpaceDN w:val="0"/>
        <w:adjustRightInd w:val="0"/>
        <w:ind w:left="3810" w:firstLine="1049"/>
        <w:rPr>
          <w:b/>
          <w:szCs w:val="28"/>
        </w:rPr>
      </w:pPr>
      <w:r>
        <w:rPr>
          <w:szCs w:val="28"/>
        </w:rPr>
        <w:t>Упродовж 2015</w:t>
      </w:r>
      <w:r w:rsidR="00AD749D" w:rsidRPr="002842A7">
        <w:rPr>
          <w:szCs w:val="28"/>
        </w:rPr>
        <w:t xml:space="preserve"> – </w:t>
      </w:r>
      <w:r>
        <w:rPr>
          <w:szCs w:val="28"/>
        </w:rPr>
        <w:t>2016</w:t>
      </w:r>
      <w:r w:rsidR="00AD749D" w:rsidRPr="002842A7">
        <w:rPr>
          <w:szCs w:val="28"/>
        </w:rPr>
        <w:t xml:space="preserve"> навчального </w:t>
      </w:r>
      <w:r w:rsidR="00AD749D" w:rsidRPr="00265DC0">
        <w:rPr>
          <w:szCs w:val="28"/>
        </w:rPr>
        <w:t>року</w:t>
      </w:r>
    </w:p>
    <w:p w:rsidR="00AD749D" w:rsidRPr="002842A7" w:rsidRDefault="00AD749D" w:rsidP="00265DC0">
      <w:pPr>
        <w:widowControl w:val="0"/>
        <w:autoSpaceDE w:val="0"/>
        <w:autoSpaceDN w:val="0"/>
        <w:adjustRightInd w:val="0"/>
        <w:ind w:firstLine="1"/>
        <w:rPr>
          <w:rFonts w:eastAsia="Calibri"/>
          <w:szCs w:val="28"/>
          <w:lang w:eastAsia="en-US"/>
        </w:rPr>
      </w:pPr>
      <w:r w:rsidRPr="00265DC0">
        <w:rPr>
          <w:b/>
          <w:szCs w:val="28"/>
        </w:rPr>
        <w:tab/>
      </w:r>
      <w:r w:rsidRPr="002842A7">
        <w:rPr>
          <w:szCs w:val="28"/>
        </w:rPr>
        <w:tab/>
      </w:r>
      <w:r w:rsidRPr="002842A7">
        <w:rPr>
          <w:szCs w:val="28"/>
        </w:rPr>
        <w:tab/>
      </w:r>
      <w:r w:rsidRPr="002842A7">
        <w:rPr>
          <w:szCs w:val="28"/>
        </w:rPr>
        <w:tab/>
      </w:r>
      <w:r w:rsidRPr="002842A7">
        <w:rPr>
          <w:szCs w:val="28"/>
        </w:rPr>
        <w:tab/>
      </w:r>
      <w:r w:rsidRPr="002842A7">
        <w:rPr>
          <w:szCs w:val="28"/>
        </w:rPr>
        <w:tab/>
      </w:r>
      <w:r w:rsidRPr="002842A7">
        <w:rPr>
          <w:szCs w:val="28"/>
        </w:rPr>
        <w:tab/>
      </w:r>
      <w:r w:rsidRPr="002842A7">
        <w:rPr>
          <w:szCs w:val="28"/>
        </w:rPr>
        <w:tab/>
      </w:r>
      <w:r w:rsidRPr="002842A7">
        <w:rPr>
          <w:szCs w:val="28"/>
        </w:rPr>
        <w:tab/>
      </w:r>
      <w:r w:rsidRPr="002842A7">
        <w:rPr>
          <w:szCs w:val="28"/>
        </w:rPr>
        <w:tab/>
      </w:r>
      <w:r w:rsidRPr="002842A7">
        <w:rPr>
          <w:szCs w:val="28"/>
        </w:rPr>
        <w:tab/>
      </w:r>
      <w:r w:rsidRPr="002842A7">
        <w:rPr>
          <w:szCs w:val="28"/>
        </w:rPr>
        <w:tab/>
      </w:r>
      <w:r w:rsidRPr="002842A7">
        <w:rPr>
          <w:szCs w:val="28"/>
        </w:rPr>
        <w:tab/>
      </w:r>
    </w:p>
    <w:p w:rsidR="00AD749D" w:rsidRPr="002842A7" w:rsidRDefault="00265DC0" w:rsidP="00AD749D">
      <w:pPr>
        <w:rPr>
          <w:szCs w:val="28"/>
        </w:rPr>
      </w:pPr>
      <w:r>
        <w:rPr>
          <w:rFonts w:eastAsia="Calibri"/>
          <w:szCs w:val="22"/>
          <w:lang w:eastAsia="en-US"/>
        </w:rPr>
        <w:t>7</w:t>
      </w:r>
      <w:r w:rsidR="00AD749D" w:rsidRPr="002842A7">
        <w:rPr>
          <w:rFonts w:eastAsia="Calibri"/>
          <w:szCs w:val="22"/>
          <w:lang w:eastAsia="en-US"/>
        </w:rPr>
        <w:t xml:space="preserve">. </w:t>
      </w:r>
      <w:r w:rsidR="00AD749D" w:rsidRPr="002842A7">
        <w:rPr>
          <w:szCs w:val="28"/>
        </w:rPr>
        <w:t xml:space="preserve">Здійснити систему заходів щодо підготовки навчальних закладів до роботи в  осінньо-зимовий період, запровадження </w:t>
      </w:r>
      <w:proofErr w:type="spellStart"/>
      <w:r w:rsidR="00AD749D" w:rsidRPr="002842A7">
        <w:rPr>
          <w:szCs w:val="28"/>
        </w:rPr>
        <w:t>енергозбережувальних</w:t>
      </w:r>
      <w:proofErr w:type="spellEnd"/>
      <w:r w:rsidR="00AD749D" w:rsidRPr="002842A7">
        <w:rPr>
          <w:szCs w:val="28"/>
        </w:rPr>
        <w:t xml:space="preserve"> технологій, створення безпечних умов праці, пожежної безпеки та посилення  контролю  за  раціональним і цілеспрямованим використанням бюджетних  коштів. </w:t>
      </w:r>
    </w:p>
    <w:p w:rsidR="00AD749D" w:rsidRPr="002842A7" w:rsidRDefault="00265DC0" w:rsidP="00AD749D">
      <w:pPr>
        <w:pStyle w:val="a3"/>
        <w:ind w:left="415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 1 жовтня 2015</w:t>
      </w:r>
      <w:r w:rsidR="00AD749D" w:rsidRPr="002842A7">
        <w:rPr>
          <w:rFonts w:ascii="Times New Roman" w:hAnsi="Times New Roman"/>
          <w:szCs w:val="28"/>
        </w:rPr>
        <w:t>року</w:t>
      </w:r>
    </w:p>
    <w:p w:rsidR="00AD749D" w:rsidRPr="002842A7" w:rsidRDefault="00AD749D" w:rsidP="00AD749D">
      <w:pPr>
        <w:rPr>
          <w:rFonts w:eastAsia="Calibri"/>
          <w:szCs w:val="22"/>
          <w:lang w:eastAsia="en-US"/>
        </w:rPr>
      </w:pPr>
    </w:p>
    <w:p w:rsidR="00AD749D" w:rsidRDefault="00AD749D" w:rsidP="00AD749D">
      <w:pPr>
        <w:rPr>
          <w:rFonts w:eastAsia="Calibri"/>
          <w:szCs w:val="22"/>
          <w:lang w:eastAsia="en-US"/>
        </w:rPr>
      </w:pPr>
    </w:p>
    <w:p w:rsidR="00AD749D" w:rsidRPr="002842A7" w:rsidRDefault="00AD749D" w:rsidP="00AD749D">
      <w:pPr>
        <w:ind w:firstLine="720"/>
        <w:rPr>
          <w:szCs w:val="28"/>
        </w:rPr>
      </w:pPr>
      <w:r w:rsidRPr="002842A7">
        <w:rPr>
          <w:szCs w:val="28"/>
        </w:rPr>
        <w:t xml:space="preserve">      </w:t>
      </w:r>
    </w:p>
    <w:p w:rsidR="00AD749D" w:rsidRDefault="00AD749D" w:rsidP="00AD749D">
      <w:pPr>
        <w:ind w:firstLine="4860"/>
        <w:rPr>
          <w:szCs w:val="28"/>
        </w:rPr>
      </w:pPr>
    </w:p>
    <w:p w:rsidR="00AD749D" w:rsidRDefault="00265DC0" w:rsidP="00AD749D">
      <w:pPr>
        <w:rPr>
          <w:szCs w:val="28"/>
        </w:rPr>
      </w:pPr>
      <w:r>
        <w:rPr>
          <w:szCs w:val="28"/>
        </w:rPr>
        <w:t>8</w:t>
      </w:r>
      <w:r w:rsidR="00AD749D">
        <w:rPr>
          <w:szCs w:val="28"/>
        </w:rPr>
        <w:t>. Забезпечити зарахування до навчальних закладів дітей, які прибули на територію району з східних регіонів (зони проведення АТО).</w:t>
      </w:r>
    </w:p>
    <w:p w:rsidR="00AD749D" w:rsidRDefault="00AD749D" w:rsidP="00AD749D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65DC0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Постійно.</w:t>
      </w:r>
    </w:p>
    <w:p w:rsidR="00AD749D" w:rsidRPr="002842A7" w:rsidRDefault="00AD749D" w:rsidP="00AD749D">
      <w:pPr>
        <w:ind w:firstLine="720"/>
        <w:rPr>
          <w:szCs w:val="28"/>
        </w:rPr>
      </w:pPr>
      <w:r w:rsidRPr="002842A7">
        <w:rPr>
          <w:szCs w:val="28"/>
        </w:rPr>
        <w:tab/>
      </w:r>
      <w:r w:rsidRPr="002842A7">
        <w:rPr>
          <w:szCs w:val="28"/>
        </w:rPr>
        <w:tab/>
      </w:r>
      <w:r w:rsidRPr="002842A7">
        <w:rPr>
          <w:szCs w:val="28"/>
        </w:rPr>
        <w:tab/>
      </w:r>
      <w:r w:rsidRPr="002842A7">
        <w:rPr>
          <w:szCs w:val="28"/>
        </w:rPr>
        <w:tab/>
      </w:r>
      <w:r w:rsidRPr="002842A7">
        <w:rPr>
          <w:szCs w:val="28"/>
        </w:rPr>
        <w:tab/>
      </w:r>
      <w:r w:rsidRPr="002842A7">
        <w:rPr>
          <w:szCs w:val="28"/>
        </w:rPr>
        <w:tab/>
      </w:r>
      <w:r w:rsidRPr="002842A7">
        <w:rPr>
          <w:szCs w:val="28"/>
        </w:rPr>
        <w:tab/>
      </w:r>
      <w:r w:rsidRPr="002842A7">
        <w:rPr>
          <w:szCs w:val="28"/>
        </w:rPr>
        <w:tab/>
      </w:r>
      <w:r w:rsidRPr="002842A7">
        <w:rPr>
          <w:szCs w:val="28"/>
        </w:rPr>
        <w:tab/>
      </w:r>
      <w:r w:rsidRPr="002842A7">
        <w:rPr>
          <w:szCs w:val="28"/>
        </w:rPr>
        <w:tab/>
      </w:r>
      <w:r w:rsidRPr="002842A7">
        <w:rPr>
          <w:szCs w:val="28"/>
        </w:rPr>
        <w:tab/>
      </w:r>
      <w:r w:rsidRPr="002842A7">
        <w:rPr>
          <w:szCs w:val="28"/>
        </w:rPr>
        <w:tab/>
      </w:r>
      <w:r w:rsidRPr="002842A7">
        <w:rPr>
          <w:szCs w:val="28"/>
        </w:rPr>
        <w:tab/>
      </w:r>
      <w:r w:rsidRPr="002842A7">
        <w:rPr>
          <w:szCs w:val="28"/>
        </w:rPr>
        <w:tab/>
      </w:r>
      <w:r w:rsidRPr="002842A7">
        <w:rPr>
          <w:szCs w:val="28"/>
        </w:rPr>
        <w:tab/>
      </w:r>
      <w:r w:rsidRPr="002842A7">
        <w:rPr>
          <w:szCs w:val="28"/>
        </w:rPr>
        <w:tab/>
      </w:r>
      <w:r w:rsidRPr="002842A7">
        <w:rPr>
          <w:szCs w:val="28"/>
        </w:rPr>
        <w:tab/>
      </w:r>
      <w:r w:rsidRPr="002842A7">
        <w:rPr>
          <w:szCs w:val="28"/>
        </w:rPr>
        <w:tab/>
      </w:r>
      <w:r w:rsidRPr="002842A7">
        <w:rPr>
          <w:szCs w:val="28"/>
        </w:rPr>
        <w:tab/>
      </w:r>
      <w:r w:rsidRPr="002842A7">
        <w:rPr>
          <w:szCs w:val="28"/>
        </w:rPr>
        <w:tab/>
      </w:r>
    </w:p>
    <w:p w:rsidR="00265DC0" w:rsidRDefault="00265DC0" w:rsidP="00265DC0">
      <w:pPr>
        <w:spacing w:line="276" w:lineRule="auto"/>
        <w:ind w:firstLine="708"/>
        <w:rPr>
          <w:szCs w:val="28"/>
        </w:rPr>
      </w:pPr>
      <w:r>
        <w:rPr>
          <w:szCs w:val="28"/>
        </w:rPr>
        <w:t>9.Забезпечити охоплення не менше  90 % дітей дошкільною освітою.</w:t>
      </w:r>
    </w:p>
    <w:p w:rsidR="00265DC0" w:rsidRDefault="00265DC0" w:rsidP="00265DC0">
      <w:pPr>
        <w:spacing w:line="276" w:lineRule="auto"/>
        <w:ind w:firstLine="708"/>
        <w:rPr>
          <w:szCs w:val="28"/>
        </w:rPr>
      </w:pPr>
      <w:r>
        <w:rPr>
          <w:szCs w:val="28"/>
        </w:rPr>
        <w:t xml:space="preserve">                                           Упродовж   2015 -2016 навчального року</w:t>
      </w:r>
    </w:p>
    <w:p w:rsidR="00D32A69" w:rsidRDefault="005D00F0" w:rsidP="005D00F0">
      <w:pPr>
        <w:spacing w:line="276" w:lineRule="auto"/>
        <w:rPr>
          <w:szCs w:val="28"/>
        </w:rPr>
      </w:pPr>
      <w:r>
        <w:rPr>
          <w:szCs w:val="28"/>
        </w:rPr>
        <w:t>10. С</w:t>
      </w:r>
      <w:r w:rsidR="00D32A69">
        <w:rPr>
          <w:szCs w:val="28"/>
        </w:rPr>
        <w:t xml:space="preserve">прияти </w:t>
      </w:r>
      <w:r w:rsidRPr="005D00F0">
        <w:rPr>
          <w:szCs w:val="28"/>
        </w:rPr>
        <w:t xml:space="preserve"> </w:t>
      </w:r>
      <w:r w:rsidRPr="001A5590">
        <w:rPr>
          <w:szCs w:val="28"/>
        </w:rPr>
        <w:t>п</w:t>
      </w:r>
      <w:r w:rsidR="00D32A69">
        <w:rPr>
          <w:szCs w:val="28"/>
        </w:rPr>
        <w:t xml:space="preserve">роведенню </w:t>
      </w:r>
      <w:r w:rsidRPr="001A5590">
        <w:rPr>
          <w:szCs w:val="28"/>
        </w:rPr>
        <w:t xml:space="preserve">навчально-польових зборів та стрільб на базі військової частини   </w:t>
      </w:r>
    </w:p>
    <w:p w:rsidR="00D32A69" w:rsidRDefault="00D32A69" w:rsidP="005D00F0">
      <w:pPr>
        <w:spacing w:line="276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2016 рік</w:t>
      </w:r>
      <w:r w:rsidR="005D00F0" w:rsidRPr="001A5590">
        <w:rPr>
          <w:szCs w:val="28"/>
        </w:rPr>
        <w:t xml:space="preserve">       </w:t>
      </w:r>
    </w:p>
    <w:p w:rsidR="00D32A69" w:rsidRPr="001A5590" w:rsidRDefault="00D32A69" w:rsidP="00D32A69">
      <w:pPr>
        <w:spacing w:line="276" w:lineRule="auto"/>
        <w:rPr>
          <w:szCs w:val="28"/>
        </w:rPr>
      </w:pPr>
      <w:r>
        <w:rPr>
          <w:szCs w:val="28"/>
        </w:rPr>
        <w:t>11.</w:t>
      </w:r>
      <w:r w:rsidRPr="00D32A69">
        <w:rPr>
          <w:szCs w:val="28"/>
        </w:rPr>
        <w:t xml:space="preserve"> </w:t>
      </w:r>
      <w:r>
        <w:rPr>
          <w:szCs w:val="28"/>
        </w:rPr>
        <w:t>Забезпечити в</w:t>
      </w:r>
      <w:r w:rsidRPr="001A5590">
        <w:rPr>
          <w:szCs w:val="28"/>
        </w:rPr>
        <w:t xml:space="preserve"> стовідсоткове охоплення безкоштовним харчуванням учнів 1-4 класів та дітей пільгових категорій, у тому числі дітей, батьки яких є учасниками антитерористичної операції;</w:t>
      </w:r>
    </w:p>
    <w:p w:rsidR="005D00F0" w:rsidRPr="001A5590" w:rsidRDefault="005D00F0" w:rsidP="005D00F0">
      <w:pPr>
        <w:spacing w:line="276" w:lineRule="auto"/>
        <w:rPr>
          <w:szCs w:val="28"/>
        </w:rPr>
      </w:pPr>
      <w:r w:rsidRPr="001A5590">
        <w:rPr>
          <w:szCs w:val="28"/>
        </w:rPr>
        <w:t xml:space="preserve">                       </w:t>
      </w:r>
    </w:p>
    <w:p w:rsidR="00D32A69" w:rsidRPr="00265DC0" w:rsidRDefault="00D32A69" w:rsidP="00D32A69">
      <w:pPr>
        <w:widowControl w:val="0"/>
        <w:autoSpaceDE w:val="0"/>
        <w:autoSpaceDN w:val="0"/>
        <w:adjustRightInd w:val="0"/>
        <w:ind w:left="3810" w:firstLine="1049"/>
        <w:rPr>
          <w:b/>
          <w:szCs w:val="28"/>
        </w:rPr>
      </w:pPr>
      <w:r>
        <w:rPr>
          <w:szCs w:val="28"/>
        </w:rPr>
        <w:t xml:space="preserve">                                                 Упродовж 2015</w:t>
      </w:r>
      <w:r w:rsidRPr="002842A7">
        <w:rPr>
          <w:szCs w:val="28"/>
        </w:rPr>
        <w:t xml:space="preserve"> – </w:t>
      </w:r>
      <w:r>
        <w:rPr>
          <w:szCs w:val="28"/>
        </w:rPr>
        <w:t>2016</w:t>
      </w:r>
      <w:r w:rsidRPr="002842A7">
        <w:rPr>
          <w:szCs w:val="28"/>
        </w:rPr>
        <w:t xml:space="preserve"> навчального </w:t>
      </w:r>
      <w:r w:rsidRPr="00265DC0">
        <w:rPr>
          <w:szCs w:val="28"/>
        </w:rPr>
        <w:t>року</w:t>
      </w:r>
    </w:p>
    <w:p w:rsidR="005D00F0" w:rsidRDefault="005D00F0" w:rsidP="00265DC0">
      <w:pPr>
        <w:spacing w:line="276" w:lineRule="auto"/>
        <w:ind w:firstLine="708"/>
        <w:rPr>
          <w:szCs w:val="28"/>
        </w:rPr>
      </w:pPr>
    </w:p>
    <w:p w:rsidR="00265DC0" w:rsidRPr="001A5590" w:rsidRDefault="00265DC0" w:rsidP="00265DC0">
      <w:pPr>
        <w:spacing w:line="276" w:lineRule="auto"/>
        <w:ind w:firstLine="708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1A5590">
        <w:rPr>
          <w:szCs w:val="28"/>
        </w:rPr>
        <w:t xml:space="preserve"> </w:t>
      </w:r>
    </w:p>
    <w:p w:rsidR="009E118E" w:rsidRDefault="009E118E"/>
    <w:sectPr w:rsidR="009E118E" w:rsidSect="009E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749D"/>
    <w:rsid w:val="00265DC0"/>
    <w:rsid w:val="005D00F0"/>
    <w:rsid w:val="005D3EBF"/>
    <w:rsid w:val="00910598"/>
    <w:rsid w:val="009E118E"/>
    <w:rsid w:val="00A71CEE"/>
    <w:rsid w:val="00AD749D"/>
    <w:rsid w:val="00D32A69"/>
    <w:rsid w:val="00F2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749D"/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AD749D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AD749D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AD749D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1841-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0.rada.gov.ua/laws/show/651-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2628-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0.rada.gov.ua/laws/show/1060-1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akon0.rada.gov.ua/laws/show/254%D0%BA/96-%D0%B2%D1%80" TargetMode="External"/><Relationship Id="rId9" Type="http://schemas.openxmlformats.org/officeDocument/2006/relationships/hyperlink" Target="http://zakon0.rada.gov.ua/laws/show/344/2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</dc:creator>
  <cp:keywords/>
  <dc:description/>
  <cp:lastModifiedBy>klavdija</cp:lastModifiedBy>
  <cp:revision>4</cp:revision>
  <dcterms:created xsi:type="dcterms:W3CDTF">2015-08-12T11:21:00Z</dcterms:created>
  <dcterms:modified xsi:type="dcterms:W3CDTF">2015-08-19T07:30:00Z</dcterms:modified>
</cp:coreProperties>
</file>